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3812" w14:textId="77777777" w:rsidR="00CD52CE" w:rsidRPr="00CD52CE" w:rsidRDefault="00CD52CE" w:rsidP="00CD52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hr-HR"/>
        </w:rPr>
      </w:pPr>
      <w:r w:rsidRPr="00CD52CE">
        <w:rPr>
          <w:rFonts w:ascii="Times New Roman" w:eastAsia="Times New Roman" w:hAnsi="Times New Roman"/>
          <w:noProof/>
          <w:sz w:val="24"/>
          <w:szCs w:val="20"/>
          <w:lang w:eastAsia="hr-HR"/>
        </w:rPr>
        <w:drawing>
          <wp:inline distT="0" distB="0" distL="0" distR="0" wp14:anchorId="6F5ED99D" wp14:editId="24CF405E">
            <wp:extent cx="6667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90E1D" w14:textId="77777777" w:rsidR="00CD52CE" w:rsidRPr="00CD52CE" w:rsidRDefault="00CD52CE" w:rsidP="00CD52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hr-H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</w:tblGrid>
      <w:tr w:rsidR="00CD52CE" w:rsidRPr="00CD52CE" w14:paraId="150EDF23" w14:textId="77777777" w:rsidTr="009971D7">
        <w:tc>
          <w:tcPr>
            <w:tcW w:w="3261" w:type="dxa"/>
            <w:hideMark/>
          </w:tcPr>
          <w:p w14:paraId="10BF46E1" w14:textId="77777777" w:rsidR="00CD52CE" w:rsidRPr="00CD52CE" w:rsidRDefault="00CD52CE" w:rsidP="00CD52CE"/>
        </w:tc>
      </w:tr>
      <w:tr w:rsidR="00CD52CE" w:rsidRPr="00CD52CE" w14:paraId="3592F67A" w14:textId="77777777" w:rsidTr="009971D7">
        <w:tc>
          <w:tcPr>
            <w:tcW w:w="3261" w:type="dxa"/>
            <w:hideMark/>
          </w:tcPr>
          <w:p w14:paraId="7692FA6F" w14:textId="77777777" w:rsidR="00CD52CE" w:rsidRPr="00CD52CE" w:rsidRDefault="00CD52CE" w:rsidP="00CD52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D52CE">
              <w:rPr>
                <w:rFonts w:ascii="Times New Roman" w:eastAsia="Times New Roman" w:hAnsi="Times New Roman"/>
                <w:b/>
                <w:sz w:val="24"/>
                <w:szCs w:val="20"/>
              </w:rPr>
              <w:t>REPUBLIKA HRVATSKA</w:t>
            </w:r>
          </w:p>
          <w:p w14:paraId="7F9E616B" w14:textId="77777777" w:rsidR="00CD52CE" w:rsidRPr="00CD52CE" w:rsidRDefault="00CD52CE" w:rsidP="00CD52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D52CE">
              <w:rPr>
                <w:rFonts w:ascii="Times New Roman" w:eastAsia="Times New Roman" w:hAnsi="Times New Roman"/>
                <w:b/>
                <w:sz w:val="24"/>
                <w:szCs w:val="20"/>
              </w:rPr>
              <w:t>GRAD VELIKA GORICA</w:t>
            </w:r>
          </w:p>
          <w:p w14:paraId="7A0C31B1" w14:textId="77777777" w:rsidR="00CD52CE" w:rsidRPr="00CD52CE" w:rsidRDefault="00CD52CE" w:rsidP="00CD52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D52CE">
              <w:rPr>
                <w:rFonts w:ascii="Times New Roman" w:eastAsia="Times New Roman" w:hAnsi="Times New Roman"/>
                <w:b/>
                <w:sz w:val="24"/>
                <w:szCs w:val="20"/>
              </w:rPr>
              <w:t>Centar za djecu, mlade i obitelj Velika Gorica</w:t>
            </w:r>
          </w:p>
          <w:p w14:paraId="40DB3BD3" w14:textId="77777777" w:rsidR="00CD52CE" w:rsidRPr="00CD52CE" w:rsidRDefault="00CD52CE" w:rsidP="00CD52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D52CE">
              <w:rPr>
                <w:rFonts w:ascii="Times New Roman" w:eastAsia="Times New Roman" w:hAnsi="Times New Roman"/>
                <w:b/>
                <w:sz w:val="24"/>
                <w:szCs w:val="20"/>
              </w:rPr>
              <w:t>Kurilovečka</w:t>
            </w:r>
            <w:proofErr w:type="spellEnd"/>
            <w:r w:rsidRPr="00CD52C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48</w:t>
            </w:r>
          </w:p>
        </w:tc>
      </w:tr>
      <w:tr w:rsidR="00CD52CE" w:rsidRPr="00CD52CE" w14:paraId="2F190EF0" w14:textId="77777777" w:rsidTr="009971D7">
        <w:tc>
          <w:tcPr>
            <w:tcW w:w="3261" w:type="dxa"/>
            <w:hideMark/>
          </w:tcPr>
          <w:p w14:paraId="62068494" w14:textId="77777777" w:rsidR="00CD52CE" w:rsidRPr="00CD52CE" w:rsidRDefault="00CD52CE" w:rsidP="00CD52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D52CE">
              <w:rPr>
                <w:rFonts w:ascii="Times New Roman" w:eastAsia="Times New Roman" w:hAnsi="Times New Roman"/>
                <w:b/>
                <w:sz w:val="24"/>
                <w:szCs w:val="20"/>
              </w:rPr>
              <w:t>01/6231-734</w:t>
            </w:r>
          </w:p>
        </w:tc>
      </w:tr>
    </w:tbl>
    <w:p w14:paraId="6C3B5621" w14:textId="77777777" w:rsidR="00D27338" w:rsidRPr="00A81877" w:rsidRDefault="00D27338" w:rsidP="00CD5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877">
        <w:rPr>
          <w:rFonts w:ascii="Times New Roman" w:hAnsi="Times New Roman"/>
          <w:sz w:val="24"/>
          <w:szCs w:val="24"/>
        </w:rPr>
        <w:t xml:space="preserve">              </w:t>
      </w:r>
    </w:p>
    <w:p w14:paraId="3B6425C7" w14:textId="77777777" w:rsidR="00D27338" w:rsidRPr="00A81877" w:rsidRDefault="00D27338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0C0A0B74" w14:textId="00D0F80C" w:rsidR="00D27338" w:rsidRPr="00CD52CE" w:rsidRDefault="005F190E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52CE">
        <w:rPr>
          <w:rFonts w:ascii="Times New Roman" w:hAnsi="Times New Roman"/>
          <w:sz w:val="24"/>
          <w:szCs w:val="24"/>
        </w:rPr>
        <w:t>KLASA</w:t>
      </w:r>
      <w:r w:rsidR="00D27338" w:rsidRPr="00CD52CE">
        <w:rPr>
          <w:rFonts w:ascii="Times New Roman" w:hAnsi="Times New Roman"/>
          <w:sz w:val="24"/>
          <w:szCs w:val="24"/>
        </w:rPr>
        <w:t>: 601-0</w:t>
      </w:r>
      <w:r w:rsidR="00CD52CE" w:rsidRPr="00CD52CE">
        <w:rPr>
          <w:rFonts w:ascii="Times New Roman" w:hAnsi="Times New Roman"/>
          <w:sz w:val="24"/>
          <w:szCs w:val="24"/>
        </w:rPr>
        <w:t>2</w:t>
      </w:r>
      <w:r w:rsidR="00D27338" w:rsidRPr="00CD52CE">
        <w:rPr>
          <w:rFonts w:ascii="Times New Roman" w:hAnsi="Times New Roman"/>
          <w:sz w:val="24"/>
          <w:szCs w:val="24"/>
        </w:rPr>
        <w:t>/2</w:t>
      </w:r>
      <w:r w:rsidR="00CD52CE" w:rsidRPr="00CD52CE">
        <w:rPr>
          <w:rFonts w:ascii="Times New Roman" w:hAnsi="Times New Roman"/>
          <w:sz w:val="24"/>
          <w:szCs w:val="24"/>
        </w:rPr>
        <w:t>3</w:t>
      </w:r>
      <w:r w:rsidR="00D27338" w:rsidRPr="00CD52CE">
        <w:rPr>
          <w:rFonts w:ascii="Times New Roman" w:hAnsi="Times New Roman"/>
          <w:sz w:val="24"/>
          <w:szCs w:val="24"/>
        </w:rPr>
        <w:t>-01/01</w:t>
      </w:r>
    </w:p>
    <w:p w14:paraId="7866118B" w14:textId="1F8B86DB" w:rsidR="00D27338" w:rsidRPr="00CD52CE" w:rsidRDefault="005F190E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52CE">
        <w:rPr>
          <w:rFonts w:ascii="Times New Roman" w:hAnsi="Times New Roman"/>
          <w:sz w:val="24"/>
          <w:szCs w:val="24"/>
        </w:rPr>
        <w:t>URBROJ</w:t>
      </w:r>
      <w:r w:rsidR="00D27338" w:rsidRPr="00CD52CE">
        <w:rPr>
          <w:rFonts w:ascii="Times New Roman" w:hAnsi="Times New Roman"/>
          <w:sz w:val="24"/>
          <w:szCs w:val="24"/>
        </w:rPr>
        <w:t>:238-31-19-2</w:t>
      </w:r>
      <w:r w:rsidR="00CD52CE" w:rsidRPr="00CD52CE">
        <w:rPr>
          <w:rFonts w:ascii="Times New Roman" w:hAnsi="Times New Roman"/>
          <w:sz w:val="24"/>
          <w:szCs w:val="24"/>
        </w:rPr>
        <w:t>3</w:t>
      </w:r>
      <w:r w:rsidR="00D27338" w:rsidRPr="00CD52CE">
        <w:rPr>
          <w:rFonts w:ascii="Times New Roman" w:hAnsi="Times New Roman"/>
          <w:sz w:val="24"/>
          <w:szCs w:val="24"/>
        </w:rPr>
        <w:t>/</w:t>
      </w:r>
      <w:r w:rsidR="00CD52CE" w:rsidRPr="00CD52CE">
        <w:rPr>
          <w:rFonts w:ascii="Times New Roman" w:hAnsi="Times New Roman"/>
          <w:sz w:val="24"/>
          <w:szCs w:val="24"/>
        </w:rPr>
        <w:t>20</w:t>
      </w:r>
    </w:p>
    <w:p w14:paraId="7EBBE85F" w14:textId="2D690CC5" w:rsidR="00D27338" w:rsidRPr="00A81877" w:rsidRDefault="00D27338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52CE">
        <w:rPr>
          <w:rFonts w:ascii="Times New Roman" w:hAnsi="Times New Roman"/>
          <w:sz w:val="24"/>
          <w:szCs w:val="24"/>
        </w:rPr>
        <w:t>Velika Gorica, 2</w:t>
      </w:r>
      <w:r w:rsidR="00CD52CE" w:rsidRPr="00CD52CE">
        <w:rPr>
          <w:rFonts w:ascii="Times New Roman" w:hAnsi="Times New Roman"/>
          <w:sz w:val="24"/>
          <w:szCs w:val="24"/>
        </w:rPr>
        <w:t>7</w:t>
      </w:r>
      <w:r w:rsidRPr="00CD52CE">
        <w:rPr>
          <w:rFonts w:ascii="Times New Roman" w:hAnsi="Times New Roman"/>
          <w:sz w:val="24"/>
          <w:szCs w:val="24"/>
        </w:rPr>
        <w:t>. prosinca 202</w:t>
      </w:r>
      <w:r w:rsidR="00CD52CE" w:rsidRPr="00CD52CE">
        <w:rPr>
          <w:rFonts w:ascii="Times New Roman" w:hAnsi="Times New Roman"/>
          <w:sz w:val="24"/>
          <w:szCs w:val="24"/>
        </w:rPr>
        <w:t>3</w:t>
      </w:r>
      <w:r w:rsidRPr="00CD52CE">
        <w:rPr>
          <w:rFonts w:ascii="Times New Roman" w:hAnsi="Times New Roman"/>
          <w:sz w:val="24"/>
          <w:szCs w:val="24"/>
        </w:rPr>
        <w:t>.g.</w:t>
      </w:r>
    </w:p>
    <w:p w14:paraId="09CE6D7D" w14:textId="77777777" w:rsidR="00D27338" w:rsidRDefault="00D27338" w:rsidP="00D27338">
      <w:p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14:paraId="4F4B1A51" w14:textId="77777777" w:rsidR="00D27338" w:rsidRDefault="00D27338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0F3D8153" w14:textId="03685C6D" w:rsidR="00D27338" w:rsidRDefault="00D27338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CD52CE">
        <w:rPr>
          <w:rFonts w:ascii="Times New Roman" w:hAnsi="Times New Roman"/>
          <w:sz w:val="24"/>
          <w:szCs w:val="24"/>
        </w:rPr>
        <w:t>članka 25.</w:t>
      </w:r>
      <w:r>
        <w:rPr>
          <w:rFonts w:ascii="Times New Roman" w:hAnsi="Times New Roman"/>
          <w:sz w:val="24"/>
          <w:szCs w:val="24"/>
        </w:rPr>
        <w:t xml:space="preserve"> Statuta Centra za djecu, mlade i obitelj Velika Gorica</w:t>
      </w:r>
      <w:r w:rsidR="005F19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Upravno vijeće Centra za djecu, mlade i obitelj Velika Gorica na svojoj </w:t>
      </w:r>
      <w:r w:rsidR="00CD52CE" w:rsidRPr="00CD52CE">
        <w:rPr>
          <w:rFonts w:ascii="Times New Roman" w:hAnsi="Times New Roman"/>
          <w:sz w:val="24"/>
          <w:szCs w:val="24"/>
        </w:rPr>
        <w:t>10</w:t>
      </w:r>
      <w:r w:rsidRPr="00CD52CE">
        <w:rPr>
          <w:rFonts w:ascii="Times New Roman" w:hAnsi="Times New Roman"/>
          <w:sz w:val="24"/>
          <w:szCs w:val="24"/>
        </w:rPr>
        <w:t>. sjednici održanoj 2</w:t>
      </w:r>
      <w:r w:rsidR="00CD52CE" w:rsidRPr="00CD52CE">
        <w:rPr>
          <w:rFonts w:ascii="Times New Roman" w:hAnsi="Times New Roman"/>
          <w:sz w:val="24"/>
          <w:szCs w:val="24"/>
        </w:rPr>
        <w:t>7</w:t>
      </w:r>
      <w:r w:rsidRPr="00CD52CE">
        <w:rPr>
          <w:rFonts w:ascii="Times New Roman" w:hAnsi="Times New Roman"/>
          <w:sz w:val="24"/>
          <w:szCs w:val="24"/>
        </w:rPr>
        <w:t>. prosinca 202</w:t>
      </w:r>
      <w:r w:rsidR="00CD52CE" w:rsidRPr="00CD52CE">
        <w:rPr>
          <w:rFonts w:ascii="Times New Roman" w:hAnsi="Times New Roman"/>
          <w:sz w:val="24"/>
          <w:szCs w:val="24"/>
        </w:rPr>
        <w:t>4</w:t>
      </w:r>
      <w:r w:rsidR="00CD5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</w:t>
      </w:r>
      <w:r w:rsidR="005F190E">
        <w:rPr>
          <w:rFonts w:ascii="Times New Roman" w:hAnsi="Times New Roman"/>
          <w:sz w:val="24"/>
          <w:szCs w:val="24"/>
        </w:rPr>
        <w:t xml:space="preserve">jednoglasno je donijelo sljedeću </w:t>
      </w:r>
    </w:p>
    <w:p w14:paraId="45971635" w14:textId="77777777" w:rsidR="00D27338" w:rsidRDefault="00D27338" w:rsidP="00D273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503BCCEA" w14:textId="77777777" w:rsidR="00D27338" w:rsidRDefault="005F190E" w:rsidP="00D27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ODLUKU</w:t>
      </w:r>
    </w:p>
    <w:p w14:paraId="213108CC" w14:textId="77777777" w:rsidR="00D27338" w:rsidRDefault="00D27338" w:rsidP="00D27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2B4124" w14:textId="77777777" w:rsidR="00D27338" w:rsidRDefault="005F190E" w:rsidP="005F1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utvrđuje se iznos paušalne naknade članovima Upravnog vijeća Centra za djecu, mlade i obitelj Velika Gorica, prema kojoj se primjenjuje preporuka Gradskog vijeća Grada Velike Gorice o iznosu paušalne naknade članovima Upravnog vijeća Centra za djecu, mlade i obitelj Velika Gorica donesena dana 30. svibnja 2006. godine (KLASA: 021-04/2006-01/109, URBROJ: 238-33-02-2006-1) u sljedećim iznosima:</w:t>
      </w:r>
    </w:p>
    <w:p w14:paraId="236EE369" w14:textId="77777777" w:rsidR="005F190E" w:rsidRDefault="005F190E" w:rsidP="005F190E">
      <w:pPr>
        <w:pStyle w:val="Odlomakpopisa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70170B2F" w14:textId="77777777" w:rsidR="005F190E" w:rsidRDefault="005F190E" w:rsidP="005F190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Paušalna naknada u iznosu od 350,00 kn (neto) predsjedniku Upravnog vijeća te 250,00 kn (neto) članovima Upravnog vijeća mjesečno.</w:t>
      </w:r>
    </w:p>
    <w:p w14:paraId="3F14F453" w14:textId="77777777" w:rsidR="005F190E" w:rsidRPr="005F190E" w:rsidRDefault="005F190E" w:rsidP="005F190E">
      <w:pPr>
        <w:pStyle w:val="Odlomakpopisa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14:paraId="21EDDD82" w14:textId="77777777" w:rsidR="00D27338" w:rsidRDefault="005F190E" w:rsidP="005F190E">
      <w:pPr>
        <w:pStyle w:val="StandardWeb"/>
        <w:numPr>
          <w:ilvl w:val="0"/>
          <w:numId w:val="1"/>
        </w:numPr>
        <w:spacing w:after="0"/>
      </w:pPr>
      <w:r>
        <w:t>Ova preporuka će se primjenjivati sve do izmjene ili donošenja nove odluke, sve u protuvrijednosti eura prema tečaju konverzije 7,5345 odnosno:</w:t>
      </w:r>
    </w:p>
    <w:p w14:paraId="3D579766" w14:textId="77777777" w:rsidR="005F190E" w:rsidRDefault="005F190E" w:rsidP="005F190E">
      <w:pPr>
        <w:pStyle w:val="StandardWeb"/>
        <w:numPr>
          <w:ilvl w:val="0"/>
          <w:numId w:val="2"/>
        </w:numPr>
        <w:spacing w:after="0"/>
      </w:pPr>
      <w:r>
        <w:t>Paušalna naknada u iznosu od 46,45 eura (neto) predsjedniku Upravnog vijeća te 33,18 eura (neto) članovima Upravnog vijeća.</w:t>
      </w:r>
    </w:p>
    <w:p w14:paraId="6457EF5B" w14:textId="77777777" w:rsidR="005F190E" w:rsidRDefault="005F190E" w:rsidP="005F190E">
      <w:pPr>
        <w:pStyle w:val="StandardWeb"/>
        <w:numPr>
          <w:ilvl w:val="0"/>
          <w:numId w:val="1"/>
        </w:numPr>
        <w:spacing w:after="0"/>
      </w:pPr>
      <w:r>
        <w:t xml:space="preserve"> Preporuka  u prilogu čini sastavni dio ove Odluke.</w:t>
      </w:r>
    </w:p>
    <w:p w14:paraId="1C8664F4" w14:textId="77777777" w:rsidR="005F190E" w:rsidRDefault="005F190E" w:rsidP="005F190E">
      <w:pPr>
        <w:pStyle w:val="StandardWeb"/>
        <w:spacing w:after="0"/>
        <w:ind w:left="1068"/>
      </w:pPr>
      <w:r>
        <w:tab/>
      </w:r>
      <w:r w:rsidR="00D27338">
        <w:t xml:space="preserve">                                     </w:t>
      </w:r>
      <w:r>
        <w:t xml:space="preserve">                           </w:t>
      </w:r>
    </w:p>
    <w:p w14:paraId="6ADBB7E2" w14:textId="77777777" w:rsidR="00D27338" w:rsidRDefault="005F190E" w:rsidP="00F32693">
      <w:pPr>
        <w:pStyle w:val="StandardWeb"/>
        <w:spacing w:after="0"/>
        <w:ind w:left="1068"/>
        <w:jc w:val="right"/>
      </w:pPr>
      <w:r>
        <w:t xml:space="preserve">Predsjednik </w:t>
      </w:r>
      <w:r w:rsidR="00D27338">
        <w:t>Upravno</w:t>
      </w:r>
      <w:r>
        <w:t>g vijeća</w:t>
      </w:r>
      <w:r w:rsidR="00D27338">
        <w:t>:</w:t>
      </w:r>
    </w:p>
    <w:p w14:paraId="0A2A51BD" w14:textId="77777777" w:rsidR="005F190E" w:rsidRDefault="005F190E" w:rsidP="00F32693">
      <w:pPr>
        <w:pStyle w:val="StandardWeb"/>
        <w:spacing w:after="0"/>
        <w:jc w:val="center"/>
      </w:pPr>
    </w:p>
    <w:p w14:paraId="148E8439" w14:textId="77777777" w:rsidR="00D27338" w:rsidRDefault="005F190E" w:rsidP="00F32693">
      <w:pPr>
        <w:pStyle w:val="StandardWeb"/>
        <w:spacing w:after="0"/>
        <w:jc w:val="right"/>
      </w:pPr>
      <w:r>
        <w:t>Josip Tominčić</w:t>
      </w:r>
    </w:p>
    <w:sectPr w:rsidR="00D27338" w:rsidSect="00E1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4C8"/>
    <w:multiLevelType w:val="hybridMultilevel"/>
    <w:tmpl w:val="34CCECEE"/>
    <w:lvl w:ilvl="0" w:tplc="857EC55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E5076C"/>
    <w:multiLevelType w:val="hybridMultilevel"/>
    <w:tmpl w:val="95A67EDC"/>
    <w:lvl w:ilvl="0" w:tplc="2F2C1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46584103">
    <w:abstractNumId w:val="1"/>
  </w:num>
  <w:num w:numId="2" w16cid:durableId="175662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38"/>
    <w:rsid w:val="00094966"/>
    <w:rsid w:val="00216821"/>
    <w:rsid w:val="005F190E"/>
    <w:rsid w:val="0062614E"/>
    <w:rsid w:val="007268DC"/>
    <w:rsid w:val="00872D71"/>
    <w:rsid w:val="008B10CA"/>
    <w:rsid w:val="00A81877"/>
    <w:rsid w:val="00CD52CE"/>
    <w:rsid w:val="00D27338"/>
    <w:rsid w:val="00E16683"/>
    <w:rsid w:val="00F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185"/>
  <w15:docId w15:val="{6EB5ADF2-249A-49ED-AE79-4643970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3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273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F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2022-12-19T14:09:00Z</dcterms:created>
  <dcterms:modified xsi:type="dcterms:W3CDTF">2023-12-22T09:45:00Z</dcterms:modified>
</cp:coreProperties>
</file>